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</w:pPr>
    </w:p>
    <w:p>
      <w:pPr>
        <w:pStyle w:val="Body Text"/>
        <w:rPr>
          <w:rStyle w:val="Ingen"/>
          <w:rFonts w:ascii="Myriad Pro" w:cs="Myriad Pro" w:hAnsi="Myriad Pro" w:eastAsia="Myriad Pro"/>
          <w:sz w:val="18"/>
          <w:szCs w:val="18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18"/>
          <w:szCs w:val="18"/>
        </w:rPr>
      </w:pPr>
    </w:p>
    <w:p>
      <w:pPr>
        <w:pStyle w:val="Body Text"/>
        <w:rPr>
          <w:rFonts w:ascii="Myriad Pro" w:cs="Myriad Pro" w:hAnsi="Myriad Pro" w:eastAsia="Myriad Pro"/>
          <w:sz w:val="24"/>
          <w:szCs w:val="24"/>
        </w:rPr>
      </w:pPr>
      <w:r>
        <w:rPr>
          <w:rFonts w:ascii="Myriad Pro" w:hAnsi="Myriad Pro"/>
          <w:sz w:val="24"/>
          <w:szCs w:val="24"/>
          <w:rtl w:val="0"/>
          <w:lang w:val="sv-SE"/>
        </w:rPr>
        <w:t>Xxxxxx</w:t>
      </w:r>
    </w:p>
    <w:p>
      <w:pPr>
        <w:pStyle w:val="Body Text"/>
        <w:rPr>
          <w:rFonts w:ascii="Myriad Pro" w:cs="Myriad Pro" w:hAnsi="Myriad Pro" w:eastAsia="Myriad Pro"/>
          <w:sz w:val="24"/>
          <w:szCs w:val="24"/>
        </w:rPr>
      </w:pPr>
      <w:r>
        <w:rPr>
          <w:rFonts w:ascii="Myriad Pro" w:hAnsi="Myriad Pro"/>
          <w:sz w:val="24"/>
          <w:szCs w:val="24"/>
          <w:rtl w:val="0"/>
          <w:lang w:val="sv-SE"/>
        </w:rPr>
        <w:t>Xxxxxxx</w:t>
      </w:r>
    </w:p>
    <w:p>
      <w:pPr>
        <w:pStyle w:val="Body Text"/>
        <w:rPr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</w:p>
    <w:p>
      <w:pPr>
        <w:pStyle w:val="Body Text"/>
      </w:pPr>
      <w:r>
        <w:rPr>
          <w:rStyle w:val="Ingen"/>
          <w:rFonts w:ascii="Myriad Pro" w:hAnsi="Myriad Pro"/>
          <w:sz w:val="24"/>
          <w:szCs w:val="24"/>
          <w:rtl w:val="0"/>
          <w:lang w:val="sv-SE"/>
        </w:rPr>
        <w:t xml:space="preserve">                                                                                   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yriad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>
      <w:rPr>
        <w:rtl w:val="0"/>
      </w:rPr>
      <w:t xml:space="preserve">                                                          </w:t>
    </w:r>
    <w:r>
      <w:drawing xmlns:a="http://schemas.openxmlformats.org/drawingml/2006/main">
        <wp:inline distT="0" distB="0" distL="0" distR="0">
          <wp:extent cx="1049980" cy="1049980"/>
          <wp:effectExtent l="0" t="0" r="0" b="0"/>
          <wp:docPr id="1073741827" name="officeArt object" descr="inklistrad-bild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nklistrad-bild.tiff" descr="inklistrad-bild.tif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980" cy="10499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 A"/>
      <w:tabs>
        <w:tab w:val="center" w:pos="4819"/>
        <w:tab w:val="right" w:pos="9612"/>
        <w:tab w:val="clear" w:pos="9020"/>
      </w:tabs>
    </w:pPr>
    <w:r>
      <w:drawing xmlns:a="http://schemas.openxmlformats.org/drawingml/2006/main">
        <wp:inline distT="0" distB="0" distL="0" distR="0">
          <wp:extent cx="1055526" cy="1024481"/>
          <wp:effectExtent l="0" t="0" r="0" b="0"/>
          <wp:docPr id="1073741825" name="officeArt object" descr="inklistrad-bil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klistrad-bild.png" descr="inklistrad-bild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526" cy="10244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sv-SE"/>
      </w:rPr>
      <w:t xml:space="preserve">                                                                                           </w:t>
    </w:r>
    <w:r>
      <w:rPr>
        <w:rFonts w:ascii="Myriad Pro" w:cs="Myriad Pro" w:hAnsi="Myriad Pro" w:eastAsia="Myriad Pro"/>
        <w:sz w:val="18"/>
        <w:szCs w:val="18"/>
      </w:rPr>
      <w:drawing xmlns:a="http://schemas.openxmlformats.org/drawingml/2006/main">
        <wp:inline distT="0" distB="0" distL="0" distR="0">
          <wp:extent cx="1197310" cy="1210278"/>
          <wp:effectExtent l="0" t="0" r="0" b="0"/>
          <wp:docPr id="1073741826" name="officeArt object" descr="inklistrad-bild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nklistrad-bild.tiff" descr="inklistrad-bild.tif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310" cy="12102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sv-SE"/>
      </w:rPr>
      <w:t xml:space="preserve">                 </w:t>
    </w:r>
  </w:p>
  <w:p>
    <w:pPr>
      <w:pStyle w:val="Sidhuvud och sidfot A"/>
      <w:tabs>
        <w:tab w:val="center" w:pos="4819"/>
        <w:tab w:val="right" w:pos="9612"/>
        <w:tab w:val="clear" w:pos="9020"/>
      </w:tabs>
      <w:rPr>
        <w:rFonts w:ascii="Myriad Pro" w:cs="Myriad Pro" w:hAnsi="Myriad Pro" w:eastAsia="Myriad Pro"/>
        <w:sz w:val="20"/>
        <w:szCs w:val="20"/>
      </w:rPr>
    </w:pPr>
    <w:r>
      <w:rPr>
        <w:rFonts w:ascii="Myriad Pro" w:hAnsi="Myriad Pro"/>
        <w:sz w:val="20"/>
        <w:szCs w:val="20"/>
        <w:rtl w:val="0"/>
        <w:lang w:val="sv-SE"/>
      </w:rPr>
      <w:t xml:space="preserve">   Distrikt XXX</w:t>
    </w:r>
  </w:p>
  <w:p>
    <w:pPr>
      <w:pStyle w:val="Sidhuvud och sidfot A"/>
      <w:tabs>
        <w:tab w:val="center" w:pos="4819"/>
        <w:tab w:val="right" w:pos="9612"/>
        <w:tab w:val="clear" w:pos="9020"/>
      </w:tabs>
    </w:pPr>
    <w:r>
      <w:rPr>
        <w:rFonts w:ascii="Myriad Pro" w:hAnsi="Myriad Pro"/>
        <w:outline w:val="0"/>
        <w:color w:val="0433ff"/>
        <w:sz w:val="18"/>
        <w:szCs w:val="18"/>
        <w:u w:color="0433ff"/>
        <w:rtl w:val="0"/>
        <w:lang w:val="sv-SE"/>
        <w14:textFill>
          <w14:solidFill>
            <w14:srgbClr w14:val="0433FF"/>
          </w14:solidFill>
        </w14:textFill>
      </w:rPr>
      <w:t xml:space="preserve">  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"http://www.innerwheel.se"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sv-SE"/>
      </w:rPr>
      <w:t>www.innerwheel.se</w:t>
    </w:r>
    <w:r>
      <w:rPr/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 A">
    <w:name w:val="Sidhuvud och sidfot A"/>
    <w:next w:val="Sidhuvud och sidfot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sv-S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rFonts w:ascii="Myriad Pro" w:cs="Myriad Pro" w:hAnsi="Myriad Pro" w:eastAsia="Myriad Pro"/>
      <w:outline w:val="0"/>
      <w:color w:val="0433ff"/>
      <w:sz w:val="18"/>
      <w:szCs w:val="18"/>
      <w:u w:val="single" w:color="0433ff"/>
      <w14:textFill>
        <w14:solidFill>
          <w14:srgbClr w14:val="0433FF"/>
        </w14:solidFill>
      </w14:textFill>
    </w:rPr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sv-S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tif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tif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