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32"/>
          <w:szCs w:val="32"/>
        </w:rPr>
      </w:pPr>
    </w:p>
    <w:p>
      <w:pPr>
        <w:pStyle w:val="Normal.0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32"/>
          <w:szCs w:val="32"/>
          <w:rtl w:val="0"/>
          <w:lang w:val="sv-SE"/>
        </w:rPr>
        <w:t>ANM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LNINGSBLANKETT till DISTRIKTSM</w:t>
      </w:r>
      <w:r>
        <w:rPr>
          <w:b w:val="1"/>
          <w:bCs w:val="1"/>
          <w:sz w:val="32"/>
          <w:szCs w:val="32"/>
          <w:rtl w:val="0"/>
          <w:lang w:val="sv-SE"/>
        </w:rPr>
        <w:t>Ö</w:t>
      </w:r>
      <w:r>
        <w:rPr>
          <w:b w:val="1"/>
          <w:bCs w:val="1"/>
          <w:sz w:val="32"/>
          <w:szCs w:val="32"/>
          <w:rtl w:val="0"/>
          <w:lang w:val="sv-SE"/>
        </w:rPr>
        <w:t>TET 2025-03-01</w:t>
      </w:r>
    </w:p>
    <w:p>
      <w:pPr>
        <w:pStyle w:val="Sidhuvud"/>
      </w:pPr>
    </w:p>
    <w:p>
      <w:pPr>
        <w:pStyle w:val="Sidhuvud"/>
      </w:pPr>
      <w:r>
        <w:rPr>
          <w:rFonts w:cs="Arial Unicode MS" w:eastAsia="Arial Unicode MS" w:hint="default"/>
          <w:rtl w:val="0"/>
          <w:lang w:val="sv-SE"/>
        </w:rPr>
        <w:t>………………………………………………</w:t>
      </w:r>
      <w:r>
        <w:rPr>
          <w:rFonts w:cs="Arial Unicode MS" w:eastAsia="Arial Unicode MS"/>
          <w:rtl w:val="0"/>
          <w:lang w:val="sv-SE"/>
        </w:rPr>
        <w:t>..</w:t>
      </w:r>
      <w:r>
        <w:rPr>
          <w:rFonts w:cs="Arial Unicode MS" w:eastAsia="Arial Unicode MS" w:hint="default"/>
          <w:rtl w:val="0"/>
          <w:lang w:val="sv-SE"/>
        </w:rPr>
        <w:t>……</w:t>
      </w:r>
      <w:r>
        <w:rPr>
          <w:rFonts w:cs="Arial Unicode MS" w:eastAsia="Arial Unicode MS"/>
          <w:rtl w:val="0"/>
          <w:lang w:val="sv-SE"/>
        </w:rPr>
        <w:t>IWC anm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ler h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rmed nedanst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ende personer till </w:t>
      </w:r>
    </w:p>
    <w:p>
      <w:pPr>
        <w:pStyle w:val="Sidhuvud"/>
      </w:pP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Distriktsm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tet den 1 mars 2025 p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 xml:space="preserve">å </w:t>
      </w:r>
      <w:r>
        <w:rPr>
          <w:rFonts w:cs="Arial Unicode MS" w:eastAsia="Arial Unicode MS"/>
          <w:b w:val="1"/>
          <w:bCs w:val="1"/>
          <w:rtl w:val="0"/>
          <w:lang w:val="sv-SE"/>
        </w:rPr>
        <w:t>Bromma Folkh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gskola, 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Å</w:t>
      </w:r>
      <w:r>
        <w:rPr>
          <w:rFonts w:cs="Arial Unicode MS" w:eastAsia="Arial Unicode MS"/>
          <w:b w:val="1"/>
          <w:bCs w:val="1"/>
          <w:rtl w:val="0"/>
          <w:lang w:val="sv-SE"/>
        </w:rPr>
        <w:t>keshovsv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ä</w:t>
      </w:r>
      <w:r>
        <w:rPr>
          <w:rFonts w:cs="Arial Unicode MS" w:eastAsia="Arial Unicode MS"/>
          <w:b w:val="1"/>
          <w:bCs w:val="1"/>
          <w:rtl w:val="0"/>
          <w:lang w:val="sv-SE"/>
        </w:rPr>
        <w:t>gen 29, Bromma</w:t>
      </w:r>
    </w:p>
    <w:p>
      <w:pPr>
        <w:pStyle w:val="Sidhuvud"/>
      </w:pPr>
    </w:p>
    <w:p>
      <w:pPr>
        <w:pStyle w:val="Sidhuvud"/>
      </w:pPr>
      <w:r>
        <w:rPr>
          <w:rFonts w:cs="Arial Unicode MS" w:eastAsia="Arial Unicode MS"/>
          <w:outline w:val="0"/>
          <w:color w:val="ff0000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 xml:space="preserve">                                                       </w:t>
      </w:r>
      <w:r>
        <w:rPr>
          <w:rFonts w:cs="Arial Unicode MS" w:eastAsia="Arial Unicode MS"/>
          <w:rtl w:val="0"/>
          <w:lang w:val="sv-SE"/>
        </w:rPr>
        <w:t xml:space="preserve">Namn                                                                         Funktion  </w:t>
      </w:r>
    </w:p>
    <w:tbl>
      <w:tblPr>
        <w:tblW w:w="57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01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570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7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Delegater/suppleanter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Namn, inkl IW-funktion</w:t>
      </w:r>
    </w:p>
    <w:p>
      <w:pPr>
        <w:pStyle w:val="Sidhuvud"/>
      </w:pPr>
      <w:r>
        <w:rPr>
          <w:rFonts w:cs="Arial Unicode MS" w:eastAsia="Arial Unicode MS"/>
          <w:b w:val="1"/>
          <w:bCs w:val="1"/>
          <w:rtl w:val="0"/>
          <w:lang w:val="sv-SE"/>
        </w:rPr>
        <w:t>2024-2025</w:t>
      </w:r>
      <w:r>
        <w:rPr>
          <w:rFonts w:cs="Arial Unicode MS" w:eastAsia="Arial Unicode MS"/>
          <w:rtl w:val="0"/>
        </w:rPr>
        <w:tab/>
        <w:tab/>
        <w:tab/>
        <w:t xml:space="preserve">      </w:t>
      </w:r>
    </w:p>
    <w:p>
      <w:pPr>
        <w:pStyle w:val="Sidhuvud"/>
        <w:rPr>
          <w:b w:val="1"/>
          <w:bCs w:val="1"/>
        </w:rPr>
      </w:pPr>
    </w:p>
    <w:p>
      <w:pPr>
        <w:pStyle w:val="Sidhuvud"/>
        <w:rPr>
          <w:b w:val="1"/>
          <w:bCs w:val="1"/>
        </w:rPr>
      </w:pP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>vriga deltagare</w:t>
      </w:r>
    </w:p>
    <w:p>
      <w:pPr>
        <w:pStyle w:val="Sidhuvud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Namn inkl IW-funktion</w:t>
      </w:r>
    </w:p>
    <w:p>
      <w:pPr>
        <w:pStyle w:val="Sidhuvud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b w:val="1"/>
          <w:bCs w:val="1"/>
          <w:rtl w:val="0"/>
          <w:lang w:val="sv-SE"/>
        </w:rPr>
        <w:t>2024-2025</w:t>
      </w:r>
    </w:p>
    <w:tbl>
      <w:tblPr>
        <w:tblW w:w="57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46"/>
      </w:tblGrid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57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1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574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  <w:rPr>
          <w:b w:val="1"/>
          <w:bCs w:val="1"/>
        </w:rPr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</w:pPr>
    </w:p>
    <w:p>
      <w:pPr>
        <w:pStyle w:val="Sidhuvud"/>
        <w:jc w:val="both"/>
      </w:pPr>
    </w:p>
    <w:p>
      <w:pPr>
        <w:pStyle w:val="Sidhuvud"/>
        <w:jc w:val="both"/>
      </w:pPr>
    </w:p>
    <w:p>
      <w:pPr>
        <w:pStyle w:val="Sidhuvud"/>
        <w:jc w:val="both"/>
        <w:rPr>
          <w:rStyle w:val="Hyperlink.0"/>
        </w:rPr>
      </w:pPr>
      <w:r>
        <w:rPr>
          <w:rtl w:val="0"/>
          <w:lang w:val="sv-SE"/>
        </w:rPr>
        <w:t>Bindande anm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lan om deltagande i Distriktsm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tet, ska </w:t>
      </w:r>
      <w:r>
        <w:rPr>
          <w:b w:val="1"/>
          <w:bCs w:val="1"/>
          <w:kern w:val="2"/>
          <w:rtl w:val="0"/>
          <w:lang w:val="sv-SE"/>
        </w:rPr>
        <w:t>senast 2025-02-15</w:t>
      </w:r>
      <w:r>
        <w:rPr>
          <w:rtl w:val="0"/>
          <w:lang w:val="sv-SE"/>
        </w:rPr>
        <w:t xml:space="preserve"> skickas till Christina Persson, sekreterare i Stockholm Eker</w:t>
      </w:r>
      <w:r>
        <w:rPr>
          <w:rtl w:val="0"/>
          <w:lang w:val="sv-SE"/>
        </w:rPr>
        <w:t xml:space="preserve">ö </w:t>
      </w:r>
      <w:r>
        <w:rPr>
          <w:rtl w:val="0"/>
          <w:lang w:val="sv-SE"/>
        </w:rPr>
        <w:t>IWC</w:t>
      </w:r>
      <w:r>
        <w:rPr>
          <w:outline w:val="0"/>
          <w:color w:val="000000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"mailto:eke_nilsgard@yahoo.se"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eke_nilsgard@yahoo.se</w:t>
      </w:r>
      <w:r>
        <w:rPr/>
        <w:fldChar w:fldCharType="end" w:fldLock="0"/>
      </w:r>
      <w:r>
        <w:rPr>
          <w:rStyle w:val="Ingen"/>
          <w:outline w:val="0"/>
          <w:color w:val="0563c1"/>
          <w:u w:val="none" w:color="0563c1"/>
          <w:rtl w:val="0"/>
          <w:lang w:val="sv-SE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Hyperlink.0"/>
          <w:rtl w:val="0"/>
          <w:lang w:val="sv-SE"/>
        </w:rPr>
        <w:t xml:space="preserve">och till Ulla Enarv, distriktssekreterare, </w:t>
      </w:r>
      <w:r>
        <w:rPr>
          <w:rStyle w:val="Ingen"/>
          <w:outline w:val="0"/>
          <w:color w:val="000000"/>
          <w:sz w:val="24"/>
          <w:szCs w:val="24"/>
          <w:u w:val="none" w:color="000000"/>
          <w:rtl w:val="0"/>
          <w:lang w:val="sv-SE"/>
          <w14:textFill>
            <w14:solidFill>
              <w14:srgbClr w14:val="000000"/>
            </w14:solidFill>
          </w14:textFill>
        </w:rPr>
        <w:t>ulla.enarv@gmail.com</w:t>
      </w:r>
      <w:r>
        <w:rPr>
          <w:rStyle w:val="Hyperlink.0"/>
          <w:rtl w:val="0"/>
          <w:lang w:val="sv-SE"/>
        </w:rPr>
        <w:t xml:space="preserve"> </w:t>
      </w:r>
    </w:p>
    <w:p>
      <w:pPr>
        <w:pStyle w:val="Sidhuvud"/>
        <w:jc w:val="both"/>
        <w:rPr>
          <w:rStyle w:val="Ingen"/>
        </w:rPr>
      </w:pPr>
    </w:p>
    <w:p>
      <w:pPr>
        <w:pStyle w:val="Sidhuvud"/>
        <w:jc w:val="both"/>
        <w:rPr>
          <w:rStyle w:val="Ingen"/>
        </w:rPr>
      </w:pPr>
      <w:r>
        <w:rPr>
          <w:rStyle w:val="Ingen"/>
          <w:rtl w:val="0"/>
          <w:lang w:val="sv-SE"/>
        </w:rPr>
        <w:t>Alla klubbar skickar helst en anm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 xml:space="preserve">lan och en inbetalning per klubb, tack. </w:t>
      </w:r>
    </w:p>
    <w:p>
      <w:pPr>
        <w:pStyle w:val="Sidhuvud"/>
        <w:rPr>
          <w:rStyle w:val="Ingen"/>
        </w:rPr>
      </w:pPr>
    </w:p>
    <w:p>
      <w:pPr>
        <w:pStyle w:val="Sidhuvud"/>
        <w:rPr>
          <w:rStyle w:val="Ingen"/>
          <w:kern w:val="2"/>
        </w:rPr>
      </w:pPr>
      <w:r>
        <w:rPr>
          <w:rStyle w:val="Ingen"/>
          <w:rFonts w:cs="Arial Unicode MS" w:eastAsia="Arial Unicode MS"/>
          <w:rtl w:val="0"/>
          <w:lang w:val="sv-SE"/>
        </w:rPr>
        <w:t>Avgiften 350 kronor/deltagare skall vara Stockholm Eker</w:t>
      </w:r>
      <w:r>
        <w:rPr>
          <w:rStyle w:val="Ingen"/>
          <w:rFonts w:cs="Arial Unicode MS" w:eastAsia="Arial Unicode MS" w:hint="default"/>
          <w:rtl w:val="0"/>
          <w:lang w:val="sv-SE"/>
        </w:rPr>
        <w:t xml:space="preserve">ö </w:t>
      </w:r>
      <w:r>
        <w:rPr>
          <w:rStyle w:val="Ingen"/>
          <w:rFonts w:cs="Arial Unicode MS" w:eastAsia="Arial Unicode MS"/>
          <w:rtl w:val="0"/>
          <w:lang w:val="sv-SE"/>
        </w:rPr>
        <w:t xml:space="preserve">IWC </w:t>
      </w:r>
      <w:r>
        <w:rPr>
          <w:rStyle w:val="Ingen"/>
          <w:rFonts w:cs="Arial Unicode MS" w:eastAsia="Arial Unicode MS"/>
          <w:kern w:val="2"/>
          <w:rtl w:val="0"/>
          <w:lang w:val="sv-SE"/>
        </w:rPr>
        <w:t xml:space="preserve">tillhanda senast 2025-02-15. </w:t>
      </w:r>
      <w:r>
        <w:rPr>
          <w:rStyle w:val="Ingen"/>
          <w:rFonts w:cs="Arial Unicode MS" w:eastAsia="Arial Unicode MS"/>
          <w:b w:val="1"/>
          <w:bCs w:val="1"/>
          <w:kern w:val="2"/>
          <w:rtl w:val="0"/>
          <w:lang w:val="sv-SE"/>
        </w:rPr>
        <w:t>PG 10 67 88-3</w:t>
      </w:r>
    </w:p>
    <w:p>
      <w:pPr>
        <w:pStyle w:val="Sidhuvud"/>
        <w:rPr>
          <w:rStyle w:val="Ingen"/>
        </w:rPr>
      </w:pPr>
      <w:r>
        <w:rPr>
          <w:rStyle w:val="Ingen"/>
          <w:rFonts w:cs="Arial Unicode MS" w:eastAsia="Arial Unicode MS"/>
          <w:rtl w:val="0"/>
          <w:lang w:val="sv-SE"/>
        </w:rPr>
        <w:t>M</w:t>
      </w:r>
      <w:r>
        <w:rPr>
          <w:rStyle w:val="Ingen"/>
          <w:rFonts w:cs="Arial Unicode MS" w:eastAsia="Arial Unicode MS" w:hint="default"/>
          <w:rtl w:val="0"/>
          <w:lang w:val="sv-SE"/>
        </w:rPr>
        <w:t>ä</w:t>
      </w:r>
      <w:r>
        <w:rPr>
          <w:rStyle w:val="Ingen"/>
          <w:rFonts w:cs="Arial Unicode MS" w:eastAsia="Arial Unicode MS"/>
          <w:rtl w:val="0"/>
          <w:lang w:val="sv-SE"/>
        </w:rPr>
        <w:t xml:space="preserve">rk inbetalningen med: DM och klubbnamn </w:t>
      </w:r>
    </w:p>
    <w:p>
      <w:pPr>
        <w:pStyle w:val="Inget avstånd"/>
      </w:pPr>
      <w:r>
        <w:rPr>
          <w:rStyle w:val="Ingen"/>
        </w:rPr>
        <w:tab/>
        <w:tab/>
        <w:tab/>
        <w:tab/>
        <w:tab/>
      </w:r>
      <w:r>
        <w:rPr>
          <w:rStyle w:val="Inge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849" w:bottom="1417" w:left="1417" w:header="708" w:footer="97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40" w:lineRule="auto"/>
    </w:pPr>
    <w:r>
      <w:drawing xmlns:a="http://schemas.openxmlformats.org/drawingml/2006/main">
        <wp:inline distT="0" distB="0" distL="0" distR="0">
          <wp:extent cx="800100" cy="776631"/>
          <wp:effectExtent l="0" t="0" r="0" b="0"/>
          <wp:docPr id="1073741825" name="officeArt object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Yellow Logo" descr="Yellow 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766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ab/>
      <w:tab/>
      <w:t xml:space="preserve">             </w:t>
      <w:tab/>
      <w:tab/>
      <w:tab/>
    </w:r>
    <w:r>
      <mc:AlternateContent>
        <mc:Choice Requires="wpg">
          <w:drawing xmlns:a="http://schemas.openxmlformats.org/drawingml/2006/main">
            <wp:inline distT="0" distB="0" distL="0" distR="0">
              <wp:extent cx="731561" cy="731561"/>
              <wp:effectExtent l="0" t="0" r="0" b="0"/>
              <wp:docPr id="1073741828" name="officeArt object" descr="Grupper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61" cy="731561"/>
                        <a:chOff x="0" y="0"/>
                        <a:chExt cx="731560" cy="731560"/>
                      </a:xfrm>
                    </wpg:grpSpPr>
                    <wps:wsp>
                      <wps:cNvPr id="1073741826" name="Kvadrat"/>
                      <wps:cNvSpPr/>
                      <wps:spPr>
                        <a:xfrm>
                          <a:off x="0" y="0"/>
                          <a:ext cx="731561" cy="73156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png" descr="imag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 amt="0"/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78" y="78"/>
                          <a:ext cx="731405" cy="73140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57.6pt;height:57.6pt;" coordorigin="0,0" coordsize="731561,731561">
              <v:rect id="_x0000_s1027" style="position:absolute;left:0;top:0;width:731561;height:731561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78;top:78;width:731404;height:731404;">
                <v:imagedata r:id="rId2" o:title="image.png"/>
              </v:shape>
            </v:group>
          </w:pict>
        </mc:Fallback>
      </mc:AlternateContent>
    </w:r>
  </w:p>
  <w:p>
    <w:pPr>
      <w:pStyle w:val="Normal.0"/>
      <w:spacing w:after="0"/>
      <w:rPr>
        <w:outline w:val="0"/>
        <w:color w:val="4472c4"/>
        <w:u w:color="4472c4"/>
        <w14:textFill>
          <w14:solidFill>
            <w14:srgbClr w14:val="4472C4"/>
          </w14:solidFill>
        </w14:textFill>
      </w:rPr>
    </w:pPr>
    <w:r>
      <w:rPr>
        <w:outline w:val="0"/>
        <w:color w:val="4472c4"/>
        <w:u w:color="4472c4"/>
        <w:rtl w:val="0"/>
        <w:lang w:val="sv-SE"/>
        <w14:textFill>
          <w14:solidFill>
            <w14:srgbClr w14:val="4472C4"/>
          </w14:solidFill>
        </w14:textFill>
      </w:rPr>
      <w:t>Distrikt 235</w:t>
    </w:r>
  </w:p>
  <w:p>
    <w:pPr>
      <w:pStyle w:val="Normal.0"/>
      <w:spacing w:after="0"/>
    </w:pPr>
    <w:r>
      <w:rPr>
        <w:outline w:val="0"/>
        <w:color w:val="4472c4"/>
        <w:u w:color="4472c4"/>
        <w:rtl w:val="0"/>
        <w:lang w:val="sv-SE"/>
        <w14:textFill>
          <w14:solidFill>
            <w14:srgbClr w14:val="4472C4"/>
          </w14:solidFill>
        </w14:textFill>
      </w:rPr>
      <w:t>Inner Wheel Sverige</w:t>
      <w:tab/>
      <w:tab/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">
    <w:name w:val="Sidhuvud"/>
    <w:next w:val="Sidhuvud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paragraph" w:styleId="Inget avstånd">
    <w:name w:val="Inget avstånd"/>
    <w:next w:val="Inget avstån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