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rPr>
          <w:noProof/>
        </w:rPr>
        <w:drawing>
          <wp:inline distT="0" distB="0" distL="0" distR="0">
            <wp:extent cx="1028700" cy="995045"/>
            <wp:effectExtent l="0" t="0" r="0" b="0"/>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a:extLst>
                        <a:ext uri="sm">
                          <sm:smNativeData xmlns:sm="sm" val="SMDATA_16_93TRZhMAAAAlAAAAEQAAAC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FQGAAAfBgAAVAYAAB8G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VAYAAB8GAAAAAAAAAAAAAAAAAAAoAAAACAAAAAEAAAABAAAA"/>
                        </a:ext>
                      </a:extLst>
                    </pic:cNvPicPr>
                  </pic:nvPicPr>
                  <pic:blipFill>
                    <a:blip r:embed="rId8"/>
                    <a:stretch>
                      <a:fillRect/>
                    </a:stretch>
                  </pic:blipFill>
                  <pic:spPr>
                    <a:xfrm>
                      <a:off x="0" y="0"/>
                      <a:ext cx="1028700" cy="995045"/>
                    </a:xfrm>
                    <a:prstGeom prst="rect">
                      <a:avLst/>
                    </a:prstGeom>
                    <a:noFill/>
                    <a:ln w="12700">
                      <a:noFill/>
                    </a:ln>
                  </pic:spPr>
                </pic:pic>
              </a:graphicData>
            </a:graphic>
          </wp:inline>
        </w:drawing>
      </w:r>
      <w:r/>
    </w:p>
    <w:p>
      <w:pPr>
        <w:pStyle w:val="para5"/>
        <w:tabs defTabSz="720">
          <w:tab w:val="center" w:pos="4819" w:leader="none"/>
          <w:tab w:val="clear" w:pos="9020" w:leader="none"/>
          <w:tab w:val="right" w:pos="9638" w:leader="none"/>
        </w:tabs>
        <w:rPr>
          <w:rFonts w:ascii="Myriad Pro" w:hAnsi="Myriad Pro" w:eastAsia="Calibri"/>
          <w:sz w:val="20"/>
          <w:szCs w:val="20"/>
        </w:rPr>
      </w:pPr>
      <w:r>
        <w:rPr>
          <w:rFonts w:ascii="Myriad Pro" w:hAnsi="Myriad Pro" w:eastAsia="Calibri"/>
          <w:sz w:val="20"/>
          <w:szCs w:val="20"/>
        </w:rPr>
        <w:t>IWC Avesta</w:t>
      </w:r>
    </w:p>
    <w:p>
      <w:pPr>
        <w:pStyle w:val="para5"/>
        <w:tabs defTabSz="720">
          <w:tab w:val="center" w:pos="4819" w:leader="none"/>
          <w:tab w:val="clear" w:pos="9020" w:leader="none"/>
          <w:tab w:val="right" w:pos="9638" w:leader="none"/>
        </w:tabs>
        <w:rPr>
          <w:rFonts w:ascii="Myriad Pro" w:hAnsi="Myriad Pro" w:eastAsia="Calibri"/>
          <w:sz w:val="20"/>
          <w:szCs w:val="20"/>
        </w:rPr>
      </w:pPr>
      <w:r>
        <w:rPr>
          <w:rFonts w:ascii="Myriad Pro" w:hAnsi="Myriad Pro" w:eastAsia="Calibri"/>
          <w:sz w:val="20"/>
          <w:szCs w:val="20"/>
        </w:rPr>
        <w:t>Distrikt 233</w:t>
      </w:r>
    </w:p>
    <w:p>
      <w:pPr>
        <w:spacing w:after="0" w:line="240" w:lineRule="auto"/>
        <w:suppressAutoHyphens/>
        <w:hyphenationLines w:val="0"/>
        <w:widowControl w:val="0"/>
        <w:rPr>
          <w:rFonts w:ascii="Myriad Pro" w:hAnsi="Myriad Pro" w:eastAsia="Arial Unicode MS" w:cs="Arial Unicode MS"/>
          <w:color w:val="0000ff"/>
          <w:kern w:val="1"/>
          <w:sz w:val="20"/>
          <w:szCs w:val="20"/>
          <w:u w:color="auto" w:val="single"/>
          <w:lang w:eastAsia="zh-cn"/>
        </w:rPr>
      </w:pPr>
      <w:hyperlink r:id="rId9" w:history="1">
        <w:r>
          <w:rPr>
            <w:rStyle w:val="char4"/>
            <w:rFonts w:ascii="Myriad Pro" w:hAnsi="Myriad Pro" w:eastAsia="Arial Unicode MS" w:cs="Arial Unicode MS"/>
            <w:kern w:val="1"/>
            <w:sz w:val="20"/>
            <w:szCs w:val="20"/>
            <w:lang w:eastAsia="zh-cn"/>
          </w:rPr>
          <w:t>www.innerwheel.se</w:t>
        </w:r>
      </w:hyperlink>
    </w:p>
    <w:p>
      <w:pPr>
        <w:spacing w:after="0" w:line="240" w:lineRule="auto"/>
        <w:rPr>
          <w:color w:val="000000"/>
        </w:rPr>
      </w:pPr>
      <w:r>
        <w:rPr>
          <w:color w:val="000000"/>
        </w:rPr>
      </w:r>
    </w:p>
    <w:p>
      <w:pPr>
        <w:rPr>
          <w:b/>
        </w:rPr>
      </w:pPr>
      <w:r>
        <w:rPr>
          <w:b/>
        </w:rPr>
        <w:t>ANSVARSOMRÅDEN FÖR STYRELSEMEDLEMMAR</w:t>
      </w:r>
    </w:p>
    <w:p>
      <w:r>
        <w:t>I våra stadgar/handbok under rubriken ”Klubbar - instruktioner” framgår styrelseledamöternas enskilda arbetsuppgifter och ansvarsområden, som vi följer. Dock har vi valt att göra vissa förtydliganden och tillägg i dessa enligt nedan.</w:t>
      </w:r>
    </w:p>
    <w:p>
      <w:r>
        <w:rPr>
          <w:b/>
        </w:rPr>
        <w:t>Past president</w:t>
      </w:r>
      <w:r>
        <w:br w:type="textWrapping"/>
        <w:t>Verkar som stöd för nya styrelsen och blir automatiskt ny ISO samt rapporterar nyheter från IIW´s hemsida.</w:t>
      </w:r>
    </w:p>
    <w:p>
      <w:r>
        <w:rPr>
          <w:b/>
        </w:rPr>
        <w:t>Sekreterare</w:t>
      </w:r>
      <w:r>
        <w:br w:type="textWrapping"/>
        <w:t>Månadsbrev ska dateras och upplysa om vem som är på tur att skänka lotterivinst. Dessutom bör medlemmarna uppmanas att bjuda med gäster.  Medlemmarna hälsas givetvis välkomna till nästa klubbmöte.</w:t>
      </w:r>
    </w:p>
    <w:p>
      <w:r>
        <w:t>Månadsbrev sänds till medlemmarna via e-post i första hand. En papperskopia arkiveras i pärmen ”Månadsbrev ”. Månadsbreven finns även på klubbens hemsida under Dokument. Senaste månadsbrevet finns också alltid på klubbens öppna hemsida.</w:t>
      </w:r>
    </w:p>
    <w:p>
      <w:r>
        <w:t xml:space="preserve">Sekreteraren upprättar förslag till verksamhetsberättelse och föredragningslista inför styrelse- och årsmöte. </w:t>
      </w:r>
    </w:p>
    <w:p>
      <w:r>
        <w:t>Sekreteraren håller reda jubilerande klubbar inom distriktet samt sänder gratulationskort med penninggåva insatt på konto för narkotikabekämpning och meddelar skattmästaren om insättning av gåva.</w:t>
      </w:r>
    </w:p>
    <w:p>
      <w:r>
        <w:t>Sekreteraren tar med tackkort inför varje möte som överlämnas till gästföreläsaren. I kortet informerar vi om att vi har satt in 100 kr till förmån för narkotikabekämpning.</w:t>
      </w:r>
    </w:p>
    <w:p>
      <w:r>
        <w:t>Erhåller lista på medlemmarna från IT ansvarig för att bevaka medlemmars jämna födelsedagar.</w:t>
      </w:r>
    </w:p>
    <w:p>
      <w:r>
        <w:t>Arkivering sker enligt innehållsförteckning i sekreterarpärmen. Originalhandlingar arkiveras i mapp enligt innehållsförteckning för att senare årsvis överlämnas till distriktsarkivarien. Originalet av månadsbrev ska undertecknas med blå kulspetspenna.</w:t>
      </w:r>
    </w:p>
    <w:p>
      <w:r>
        <w:rPr>
          <w:b/>
        </w:rPr>
        <w:t>Skattmästare</w:t>
      </w:r>
      <w:r>
        <w:br w:type="textWrapping"/>
        <w:t xml:space="preserve">Skattmästaren ansvarar för klubbens kassa, sköter bokföringen och informerar kontinuerligt om den ekonomiska situationen. Hon upprättar balans- och resultatrapport och ger förslag till budget. Hon upprättar inventarieförteckning och ansvarar för inköp av emblem m. m. </w:t>
      </w:r>
    </w:p>
    <w:p>
      <w:r>
        <w:t>Skattmästaren sätter in den sammanräknade penninggåvan vi haft för våra gästföreläsare vid verksamhetsårets slut.</w:t>
      </w:r>
    </w:p>
    <w:p>
      <w:r>
        <w:rPr>
          <w:b/>
        </w:rPr>
        <w:t>Klubbmästare</w:t>
      </w:r>
      <w:r>
        <w:br w:type="textWrapping"/>
        <w:t>Klubbmästaren bokar lokal och beställer mat inför klubbmötena. Hon ansvarar för lotteriet och ser till att det finns blå vänskapsljus på mötena.</w:t>
      </w:r>
    </w:p>
    <w:p>
      <w:r>
        <w:t>Vid klubbmötena lägger hon ut placeringsbrickor på bordet. Gäst sitter till vänster om presidenten. Om det är fler gäster, sitter en till vänster, en till höger och en mittemot presidenten. Gästerna har inga placeringsbrickor. Dubbletter av brickorna delas ut till medlemmarna. Hon placerar vänskapsljuset och tändstickor vid presidentens plats.</w:t>
      </w:r>
    </w:p>
    <w:p>
      <w:r>
        <w:rPr>
          <w:b/>
        </w:rPr>
        <w:t>IT-ansvarig</w:t>
      </w:r>
      <w:r>
        <w:br w:type="textWrapping"/>
        <w:t xml:space="preserve">IT-administratör ansvarar för hemsida och medlemsregister. Hon rapporterar på klubbmötena om vad som händer inom sitt område. </w:t>
      </w:r>
    </w:p>
    <w:p>
      <w:pPr>
        <w:rPr>
          <w:color w:val="222222"/>
          <w:sz w:val="24"/>
          <w:szCs w:val="24"/>
        </w:rPr>
      </w:pPr>
      <w:r>
        <w:t>Drar ut lista över medlemmar och mailar till sekreterare och klubbmästare.</w:t>
        <w:br w:type="textWrapping"/>
        <w:t>Hon upprättar vid behov lista på medlemmar och distribuerar till styrelsen.</w:t>
        <w:br w:type="textWrapping"/>
      </w:r>
      <w:r>
        <w:rPr>
          <w:color w:val="222222"/>
          <w:sz w:val="24"/>
          <w:szCs w:val="24"/>
        </w:rPr>
        <w:t>Då matrikeln inte kommer att finnas längre skrivs lista ut även till de medlemmar som så önskar.</w:t>
      </w:r>
      <w:r>
        <w:rPr>
          <w:color w:val="222222"/>
          <w:sz w:val="24"/>
          <w:szCs w:val="24"/>
        </w:rPr>
      </w:r>
    </w:p>
    <w:p>
      <w:r>
        <w:rPr>
          <w:b/>
        </w:rPr>
        <w:t>Arkiv</w:t>
      </w:r>
      <w:r>
        <w:t>ering</w:t>
        <w:br w:type="textWrapping"/>
        <w:t>Idag följer handlingarna med klubbsekreterare och klubbmästare.</w:t>
      </w:r>
    </w:p>
    <w:p>
      <w:hyperlink r:id="rId10" w:history="1">
        <w:r>
          <w:rPr>
            <w:rStyle w:val="char4"/>
          </w:rPr>
          <w:t>Se riktlinjer för arkivering från Rådets arkivarie och hur handlingarna ska klassificeras här.</w:t>
        </w:r>
      </w:hyperlink>
      <w:r>
        <w:t xml:space="preserve"> </w:t>
      </w:r>
    </w:p>
    <w:p>
      <w:r>
        <w:t>Avesta, januari 2022 (uppdaterad 2024-08-29)</w:t>
      </w:r>
    </w:p>
    <w:p>
      <w:r/>
    </w:p>
    <w:p>
      <w:r/>
    </w:p>
    <w:p>
      <w:r/>
    </w:p>
    <w:sectPr>
      <w:footnotePr>
        <w:pos w:val="pageBottom"/>
        <w:numFmt w:val="decimal"/>
        <w:numStart w:val="1"/>
        <w:numRestart w:val="continuous"/>
      </w:footnotePr>
      <w:endnotePr>
        <w:pos w:val="docEnd"/>
        <w:numFmt w:val="lowerRoman"/>
        <w:numStart w:val="1"/>
        <w:numRestart w:val="continuous"/>
      </w:endnotePr>
      <w:footerReference w:type="default" r:id="rId11"/>
      <w:type w:val="nextPage"/>
      <w:pgSz w:h="16838" w:w="11906"/>
      <w:pgMar w:left="1417" w:top="907" w:right="1417" w:bottom="1417" w:header="0" w:footer="708"/>
      <w:paperSrc w:first="0" w:other="0" a="0" b="0"/>
      <w:pgNumType w:fmt="decimal"/>
      <w:tmGutter w:val="3"/>
      <w:mirrorMargins w:val="0"/>
      <w:tmSection w:h="-2">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default"/>
  </w:font>
  <w:font w:name="Tahoma">
    <w:panose1 w:val="020B0604030504040204"/>
    <w:charset w:val="00"/>
    <w:family w:val="swiss"/>
    <w:pitch w:val="default"/>
  </w:font>
  <w:font w:name="Helvetica Neue">
    <w:panose1 w:val="020B0604020202020204"/>
    <w:charset w:val="00"/>
    <w:family w:val="auto"/>
    <w:pitch w:val="default"/>
  </w:font>
  <w:font w:name="Arial Unicode MS">
    <w:panose1 w:val="020B0604020202020204"/>
    <w:charset w:val="00"/>
    <w:family w:val="auto"/>
    <w:pitch w:val="default"/>
  </w:font>
  <w:font w:name="Myriad Pro">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ind w:firstLine="2608"/>
      <w:spacing/>
      <w:jc w:val="center"/>
    </w:pPr>
    <w:r>
      <w:t xml:space="preserve">                  2022-01-23 (uppdaterad 2024-08-29)</w:t>
      <w:tab/>
      <w:tab/>
      <w:tab/>
    </w:r>
    <w:r>
      <w:fldChar w:fldCharType="begin"/>
      <w:instrText xml:space="preserve"> PAGE </w:instrText>
      <w:fldChar w:fldCharType="separate"/>
      <w:t>2</w:t>
      <w:fldChar w:fldCharType="end"/>
    </w:r>
    <w:r>
      <w:t>(2)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rerad lista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rerad lista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rerad lista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rerad lista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rerad lista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1304"/>
  <w:autoHyphenation w:val="0"/>
  <w:doNotShadeFormData w:val="0"/>
  <w:captions>
    <w:caption w:name="Tabell" w:pos="below" w:numFmt="decimal"/>
    <w:caption w:name="Figur" w:pos="below" w:numFmt="decimal"/>
    <w:caption w:name="Bild"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8"/>
    <w:tmReviewMarkIns w:val="4"/>
    <w:tmReviewColorIns w:val="-1"/>
    <w:tmReviewMarkDel w:val="7"/>
    <w:tmReviewColorDel w:val="-1"/>
    <w:tmReviewMarkFmt w:val="7"/>
    <w:tmReviewColorFmt w:val="-1"/>
    <w:tmReviewMarkLn w:val="1"/>
    <w:tmReviewColorLn w:val="0"/>
    <w:tmReviewToolTip w:val="1"/>
  </w:tmReviewPr>
  <w:tmLastPos>
    <w:tmLastPosPage w:val="1"/>
    <w:tmLastPosSelect w:val="1"/>
    <w:tmLastPosFrameIdx w:val="0"/>
    <w:tmLastPosCaret>
      <w:tmLastPosPgfIdx w:val="22"/>
      <w:tmLastPosIdx w:val="94"/>
    </w:tmLastPosCaret>
    <w:tmLastPosAnchor>
      <w:tmLastPosPgfIdx w:val="22"/>
      <w:tmLastPosIdx w:val="0"/>
    </w:tmLastPosAnchor>
    <w:tmLastPosTblRect w:left="0" w:top="0" w:right="0" w:bottom="0"/>
  </w:tmLastPos>
  <w:tmAppRevision w:date="1725002999" w:val="121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1304">
        <w:tab w:val="center" w:pos="4536" w:leader="none"/>
        <w:tab w:val="right" w:pos="9072" w:leader="none"/>
      </w:tabs>
    </w:pPr>
  </w:style>
  <w:style w:type="paragraph" w:styleId="para2">
    <w:name w:val="Footer"/>
    <w:qFormat/>
    <w:basedOn w:val="para0"/>
    <w:pPr>
      <w:spacing w:after="0" w:line="240" w:lineRule="auto"/>
      <w:tabs defTabSz="1304">
        <w:tab w:val="center" w:pos="4536" w:leader="none"/>
        <w:tab w:val="right" w:pos="9072"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List Paragraph"/>
    <w:qFormat/>
    <w:basedOn w:val="para0"/>
    <w:pPr>
      <w:ind w:left="720"/>
      <w:contextualSpacing/>
    </w:pPr>
  </w:style>
  <w:style w:type="paragraph" w:styleId="para5" w:customStyle="1">
    <w:name w:val="Sidhuvud och sidfot"/>
    <w:qFormat/>
    <w:pPr>
      <w:spacing w:after="0" w:line="240" w:lineRule="auto"/>
      <w:suppressLineNumbers/>
      <w:tabs defTabSz="720">
        <w:tab w:val="right" w:pos="9020" w:leader="none"/>
      </w:tabs>
    </w:pPr>
    <w:rPr>
      <w:rFonts w:ascii="Helvetica Neue" w:hAnsi="Helvetica Neue" w:eastAsia="Arial Unicode MS" w:cs="Arial Unicode MS"/>
      <w:color w:val="000000"/>
      <w:kern w:val="1"/>
      <w:sz w:val="24"/>
      <w:szCs w:val="24"/>
      <w:lang w:val="sv-se" w:eastAsia="sv-se" w:bidi="ar-sa"/>
    </w:rPr>
  </w:style>
  <w:style w:type="character" w:styleId="char0" w:default="1">
    <w:name w:val="Default Paragraph Font"/>
  </w:style>
  <w:style w:type="character" w:styleId="char1" w:customStyle="1">
    <w:name w:val="Sidhuvud Char"/>
    <w:basedOn w:val="char0"/>
  </w:style>
  <w:style w:type="character" w:styleId="char2" w:customStyle="1">
    <w:name w:val="Sidfot Char"/>
    <w:basedOn w:val="char0"/>
  </w:style>
  <w:style w:type="character" w:styleId="char3" w:customStyle="1">
    <w:name w:val="Ballongtext Char"/>
    <w:basedOn w:val="char0"/>
    <w:rPr>
      <w:rFonts w:ascii="Tahoma" w:hAnsi="Tahoma" w:cs="Tahoma"/>
      <w:sz w:val="16"/>
      <w:szCs w:val="16"/>
    </w:rPr>
  </w:style>
  <w:style w:type="character" w:styleId="char4">
    <w:name w:val="Hyperlink"/>
    <w:rPr>
      <w:color w:val="0000ff"/>
      <w:u w:color="auto" w:val="single"/>
    </w:rPr>
  </w:style>
  <w:style w:type="table" w:default="1" w:styleId="TableNorma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1304">
        <w:tab w:val="center" w:pos="4536" w:leader="none"/>
        <w:tab w:val="right" w:pos="9072" w:leader="none"/>
      </w:tabs>
    </w:pPr>
  </w:style>
  <w:style w:type="paragraph" w:styleId="para2">
    <w:name w:val="Footer"/>
    <w:qFormat/>
    <w:basedOn w:val="para0"/>
    <w:pPr>
      <w:spacing w:after="0" w:line="240" w:lineRule="auto"/>
      <w:tabs defTabSz="1304">
        <w:tab w:val="center" w:pos="4536" w:leader="none"/>
        <w:tab w:val="right" w:pos="9072"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List Paragraph"/>
    <w:qFormat/>
    <w:basedOn w:val="para0"/>
    <w:pPr>
      <w:ind w:left="720"/>
      <w:contextualSpacing/>
    </w:pPr>
  </w:style>
  <w:style w:type="paragraph" w:styleId="para5" w:customStyle="1">
    <w:name w:val="Sidhuvud och sidfot"/>
    <w:qFormat/>
    <w:pPr>
      <w:spacing w:after="0" w:line="240" w:lineRule="auto"/>
      <w:suppressLineNumbers/>
      <w:tabs defTabSz="720">
        <w:tab w:val="right" w:pos="9020" w:leader="none"/>
      </w:tabs>
    </w:pPr>
    <w:rPr>
      <w:rFonts w:ascii="Helvetica Neue" w:hAnsi="Helvetica Neue" w:eastAsia="Arial Unicode MS" w:cs="Arial Unicode MS"/>
      <w:color w:val="000000"/>
      <w:kern w:val="1"/>
      <w:sz w:val="24"/>
      <w:szCs w:val="24"/>
      <w:lang w:val="sv-se" w:eastAsia="sv-se" w:bidi="ar-sa"/>
    </w:rPr>
  </w:style>
  <w:style w:type="character" w:styleId="char0" w:default="1">
    <w:name w:val="Default Paragraph Font"/>
  </w:style>
  <w:style w:type="character" w:styleId="char1" w:customStyle="1">
    <w:name w:val="Sidhuvud Char"/>
    <w:basedOn w:val="char0"/>
  </w:style>
  <w:style w:type="character" w:styleId="char2" w:customStyle="1">
    <w:name w:val="Sidfot Char"/>
    <w:basedOn w:val="char0"/>
  </w:style>
  <w:style w:type="character" w:styleId="char3" w:customStyle="1">
    <w:name w:val="Ballongtext Char"/>
    <w:basedOn w:val="char0"/>
    <w:rPr>
      <w:rFonts w:ascii="Tahoma" w:hAnsi="Tahoma" w:cs="Tahoma"/>
      <w:sz w:val="16"/>
      <w:szCs w:val="16"/>
    </w:rPr>
  </w:style>
  <w:style w:type="character" w:styleId="char4">
    <w:name w:val="Hyperlink"/>
    <w:rPr>
      <w:color w:val="0000ff"/>
      <w:u w:color="auto" w:val="single"/>
    </w:rPr>
  </w:style>
  <w:style w:type="table" w:default="1" w:styleId="TableNorma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http://www.innerwheel.se" TargetMode="External"/><Relationship Id="rId10" Type="http://schemas.openxmlformats.org/officeDocument/2006/relationships/hyperlink" Target="https://medlem.innerwheel.se/mina-sidor/min-profil/min-klubb/?_ts=638605996623461414&amp;folderId=29013#dokument" TargetMode="Externa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dc:creator>
  <cp:keywords/>
  <dc:description/>
  <cp:lastModifiedBy/>
  <cp:revision>8</cp:revision>
  <cp:lastPrinted>2017-01-11T11:32:00Z</cp:lastPrinted>
  <dcterms:created xsi:type="dcterms:W3CDTF">2017-11-30T09:36:00Z</dcterms:created>
  <dcterms:modified xsi:type="dcterms:W3CDTF">2024-08-30T07:29:59Z</dcterms:modified>
</cp:coreProperties>
</file>